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before="207" w:line="198" w:lineRule="auto"/>
        <w:ind w:left="131"/>
        <w:rPr>
          <w:rFonts w:ascii="微软雅黑" w:hAnsi="微软雅黑" w:eastAsia="微软雅黑" w:cs="微软雅黑"/>
          <w:sz w:val="112"/>
          <w:szCs w:val="112"/>
        </w:rPr>
      </w:pPr>
      <w:r>
        <w:rPr>
          <w:rFonts w:ascii="微软雅黑" w:hAnsi="微软雅黑" w:eastAsia="微软雅黑" w:cs="微软雅黑"/>
          <w:color w:val="FF0000"/>
          <w:spacing w:val="-10"/>
          <w:w w:val="28"/>
          <w:sz w:val="112"/>
          <w:szCs w:val="112"/>
        </w:rPr>
        <w:t>青岛市委统筹疫情防控和经济运行工作领导小组(指挥部)</w:t>
      </w:r>
      <w:r>
        <w:rPr>
          <w:rFonts w:ascii="微软雅黑" w:hAnsi="微软雅黑" w:eastAsia="微软雅黑" w:cs="微软雅黑"/>
          <w:color w:val="FF0000"/>
          <w:spacing w:val="-74"/>
          <w:sz w:val="112"/>
          <w:szCs w:val="112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10"/>
          <w:w w:val="28"/>
          <w:sz w:val="112"/>
          <w:szCs w:val="112"/>
        </w:rPr>
        <w:t>办公室</w:t>
      </w:r>
    </w:p>
    <w:p>
      <w:pPr>
        <w:spacing w:line="223" w:lineRule="auto"/>
        <w:ind w:left="27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青指办发〔20</w:t>
      </w:r>
      <w:r>
        <w:rPr>
          <w:rFonts w:ascii="仿宋" w:hAnsi="仿宋" w:eastAsia="仿宋" w:cs="仿宋"/>
          <w:spacing w:val="1"/>
          <w:sz w:val="31"/>
          <w:szCs w:val="31"/>
        </w:rPr>
        <w:t>22〕878 号</w:t>
      </w:r>
    </w:p>
    <w:p>
      <w:pPr>
        <w:spacing w:before="54" w:line="29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5658485" cy="18415"/>
                <wp:effectExtent l="0" t="0" r="0" b="0"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5" cy="18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10" h="29">
                              <a:moveTo>
                                <a:pt x="0" y="28"/>
                              </a:moveTo>
                              <a:lnTo>
                                <a:pt x="8910" y="28"/>
                              </a:lnTo>
                              <a:lnTo>
                                <a:pt x="8910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45pt;width:445.55pt;" fillcolor="#FF0000" filled="t" stroked="f" coordsize="8910,29" o:gfxdata="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O1ut9IAAAADAQAADwAAAAAAAAAB&#10;ACAAAAAiAAAAZHJzL2Rvd25yZXYueG1sUEsBAhQAFAAAAAgAh07iQMfojnwWAgAAfQQAAA4AAAAA&#10;AAAAAQAgAAAAIQEAAGRycy9lMm9Eb2MueG1sUEsFBgAAAAAGAAYAWQEAAKkFAAAAAA==&#10;" path="m0,28l8910,28,8910,0,0,0,0,28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444" w:lineRule="auto"/>
      </w:pPr>
    </w:p>
    <w:p>
      <w:pPr>
        <w:spacing w:before="185" w:line="186" w:lineRule="auto"/>
        <w:ind w:left="3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于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做好中秋国庆假期疫情防控工作的通告</w:t>
      </w:r>
    </w:p>
    <w:p>
      <w:pPr>
        <w:pStyle w:val="2"/>
        <w:rPr>
          <w:rFonts w:hint="eastAsia"/>
        </w:rPr>
      </w:pPr>
    </w:p>
    <w:p>
      <w:pPr>
        <w:spacing w:before="101" w:line="334" w:lineRule="auto"/>
        <w:ind w:left="63" w:right="247" w:firstLine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当前， 国内疫情呈多点散发、局地暴发态势， 疫情防控形</w:t>
      </w:r>
      <w:r>
        <w:rPr>
          <w:rFonts w:ascii="仿宋" w:hAnsi="仿宋" w:eastAsia="仿宋" w:cs="仿宋"/>
          <w:spacing w:val="-7"/>
          <w:sz w:val="31"/>
          <w:szCs w:val="31"/>
        </w:rPr>
        <w:t>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严</w:t>
      </w:r>
      <w:r>
        <w:rPr>
          <w:rFonts w:ascii="仿宋" w:hAnsi="仿宋" w:eastAsia="仿宋" w:cs="仿宋"/>
          <w:spacing w:val="11"/>
          <w:sz w:val="31"/>
          <w:szCs w:val="31"/>
        </w:rPr>
        <w:t>峻复杂。中秋、国庆将至，人员流动和聚集性增加,疫情输入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和传</w:t>
      </w:r>
      <w:r>
        <w:rPr>
          <w:rFonts w:ascii="仿宋" w:hAnsi="仿宋" w:eastAsia="仿宋" w:cs="仿宋"/>
          <w:spacing w:val="9"/>
          <w:sz w:val="31"/>
          <w:szCs w:val="31"/>
        </w:rPr>
        <w:t>播</w:t>
      </w:r>
      <w:r>
        <w:rPr>
          <w:rFonts w:ascii="仿宋" w:hAnsi="仿宋" w:eastAsia="仿宋" w:cs="仿宋"/>
          <w:spacing w:val="5"/>
          <w:sz w:val="31"/>
          <w:szCs w:val="31"/>
        </w:rPr>
        <w:t>风险进一步加大。为更好地保障广大市民生命安全和身体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健康，全力维护</w:t>
      </w:r>
      <w:r>
        <w:rPr>
          <w:rFonts w:ascii="仿宋" w:hAnsi="仿宋" w:eastAsia="仿宋" w:cs="仿宋"/>
          <w:spacing w:val="2"/>
          <w:sz w:val="31"/>
          <w:szCs w:val="31"/>
        </w:rPr>
        <w:t>和谐健康的节日氛围， 现将有关事项通告如下：</w:t>
      </w:r>
    </w:p>
    <w:p>
      <w:pPr>
        <w:spacing w:before="7" w:line="333" w:lineRule="auto"/>
        <w:ind w:left="63" w:firstLine="65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一</w:t>
      </w:r>
      <w:r>
        <w:rPr>
          <w:rFonts w:ascii="黑体" w:hAnsi="黑体" w:eastAsia="黑体" w:cs="黑体"/>
          <w:spacing w:val="17"/>
          <w:sz w:val="31"/>
          <w:szCs w:val="31"/>
        </w:rPr>
        <w:t>、严格落实疫情防控责任。</w:t>
      </w:r>
      <w:r>
        <w:rPr>
          <w:rFonts w:ascii="仿宋" w:hAnsi="仿宋" w:eastAsia="仿宋" w:cs="仿宋"/>
          <w:spacing w:val="17"/>
          <w:sz w:val="31"/>
          <w:szCs w:val="31"/>
        </w:rPr>
        <w:t>坚持“外防输入、内防反弹”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总策</w:t>
      </w:r>
      <w:r>
        <w:rPr>
          <w:rFonts w:ascii="仿宋" w:hAnsi="仿宋" w:eastAsia="仿宋" w:cs="仿宋"/>
          <w:sz w:val="31"/>
          <w:szCs w:val="31"/>
        </w:rPr>
        <w:t xml:space="preserve">略和“动态清零”总方针不动摇， 按照“管生产必须管疫情  </w:t>
      </w:r>
      <w:r>
        <w:rPr>
          <w:rFonts w:ascii="仿宋" w:hAnsi="仿宋" w:eastAsia="仿宋" w:cs="仿宋"/>
          <w:spacing w:val="16"/>
          <w:sz w:val="31"/>
          <w:szCs w:val="31"/>
        </w:rPr>
        <w:t>防控</w:t>
      </w:r>
      <w:r>
        <w:rPr>
          <w:rFonts w:ascii="仿宋" w:hAnsi="仿宋" w:eastAsia="仿宋" w:cs="仿宋"/>
          <w:spacing w:val="8"/>
          <w:sz w:val="31"/>
          <w:szCs w:val="31"/>
        </w:rPr>
        <w:t>、管行业必须管疫情防控、管发展必须管疫情防控”原则，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严</w:t>
      </w:r>
      <w:r>
        <w:rPr>
          <w:rFonts w:ascii="仿宋" w:hAnsi="仿宋" w:eastAsia="仿宋" w:cs="仿宋"/>
          <w:spacing w:val="-5"/>
          <w:sz w:val="31"/>
          <w:szCs w:val="31"/>
        </w:rPr>
        <w:t>格落实“属地、部门、单位、个人”四方责任， 特别是个人(家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庭) 的</w:t>
      </w:r>
      <w:r>
        <w:rPr>
          <w:rFonts w:ascii="仿宋" w:hAnsi="仿宋" w:eastAsia="仿宋" w:cs="仿宋"/>
          <w:sz w:val="31"/>
          <w:szCs w:val="31"/>
        </w:rPr>
        <w:t xml:space="preserve">自我防护责任， 全面做好疫情防控工作。节日期间，我市  </w:t>
      </w:r>
      <w:r>
        <w:rPr>
          <w:rFonts w:ascii="仿宋" w:hAnsi="仿宋" w:eastAsia="仿宋" w:cs="仿宋"/>
          <w:spacing w:val="-4"/>
          <w:sz w:val="31"/>
          <w:szCs w:val="31"/>
        </w:rPr>
        <w:t>将继续做好核酸检</w:t>
      </w:r>
      <w:r>
        <w:rPr>
          <w:rFonts w:ascii="仿宋" w:hAnsi="仿宋" w:eastAsia="仿宋" w:cs="仿宋"/>
          <w:spacing w:val="-3"/>
          <w:sz w:val="31"/>
          <w:szCs w:val="31"/>
        </w:rPr>
        <w:t>测</w:t>
      </w:r>
      <w:r>
        <w:rPr>
          <w:rFonts w:ascii="仿宋" w:hAnsi="仿宋" w:eastAsia="仿宋" w:cs="仿宋"/>
          <w:spacing w:val="-2"/>
          <w:sz w:val="31"/>
          <w:szCs w:val="31"/>
        </w:rPr>
        <w:t>采样服务工作，全市人员要按照“应检尽检，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不</w:t>
      </w:r>
      <w:r>
        <w:rPr>
          <w:rFonts w:ascii="仿宋" w:hAnsi="仿宋" w:eastAsia="仿宋" w:cs="仿宋"/>
          <w:spacing w:val="7"/>
          <w:sz w:val="31"/>
          <w:szCs w:val="31"/>
        </w:rPr>
        <w:t>落一人”的要求，完成规定频次核酸检测。</w:t>
      </w:r>
    </w:p>
    <w:p>
      <w:pPr>
        <w:spacing w:before="6" w:line="337" w:lineRule="auto"/>
        <w:ind w:left="79" w:right="316" w:firstLine="635"/>
        <w:rPr>
          <w:rFonts w:hint="eastAsia" w:ascii="仿宋" w:hAnsi="仿宋" w:eastAsia="仿宋" w:cs="仿宋"/>
          <w:b/>
          <w:bCs/>
          <w:sz w:val="31"/>
          <w:szCs w:val="31"/>
        </w:rPr>
        <w:sectPr>
          <w:footerReference r:id="rId3" w:type="default"/>
          <w:pgSz w:w="11907" w:h="16839"/>
          <w:pgMar w:top="1431" w:right="1155" w:bottom="1513" w:left="1531" w:header="0" w:footer="1348" w:gutter="0"/>
          <w:cols w:space="720" w:num="1"/>
        </w:sectPr>
      </w:pPr>
      <w:r>
        <w:rPr>
          <w:rFonts w:ascii="黑体" w:hAnsi="黑体" w:eastAsia="黑体" w:cs="黑体"/>
          <w:spacing w:val="8"/>
          <w:sz w:val="31"/>
          <w:szCs w:val="31"/>
        </w:rPr>
        <w:t>二、加强</w:t>
      </w:r>
      <w:r>
        <w:rPr>
          <w:rFonts w:ascii="黑体" w:hAnsi="黑体" w:eastAsia="黑体" w:cs="黑体"/>
          <w:spacing w:val="6"/>
          <w:sz w:val="31"/>
          <w:szCs w:val="31"/>
        </w:rPr>
        <w:t>入</w:t>
      </w:r>
      <w:r>
        <w:rPr>
          <w:rFonts w:ascii="黑体" w:hAnsi="黑体" w:eastAsia="黑体" w:cs="黑体"/>
          <w:spacing w:val="4"/>
          <w:sz w:val="31"/>
          <w:szCs w:val="31"/>
        </w:rPr>
        <w:t>青返青人员管理。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7 日内有新增本土新冠病毒感</w:t>
      </w:r>
      <w:r>
        <w:rPr>
          <w:rFonts w:ascii="仿宋" w:hAnsi="仿宋" w:eastAsia="仿宋" w:cs="仿宋"/>
          <w:b/>
          <w:bCs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染者所在县(市、区)和疫情高流行城市旅居史人员非必要不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来</w:t>
      </w:r>
      <w:r>
        <w:rPr>
          <w:rFonts w:ascii="仿宋" w:hAnsi="仿宋" w:eastAsia="仿宋" w:cs="仿宋"/>
          <w:b/>
          <w:bCs/>
          <w:spacing w:val="-17"/>
          <w:sz w:val="31"/>
          <w:szCs w:val="31"/>
        </w:rPr>
        <w:t>青</w:t>
      </w:r>
      <w:r>
        <w:rPr>
          <w:rFonts w:ascii="仿宋" w:hAnsi="仿宋" w:eastAsia="仿宋" w:cs="仿宋"/>
          <w:b/>
          <w:bCs/>
          <w:spacing w:val="-10"/>
          <w:sz w:val="31"/>
          <w:szCs w:val="31"/>
        </w:rPr>
        <w:t>岛， 确需入青返青的， 高风险地区人员抵达后进行 7 天集中隔</w:t>
      </w:r>
      <w:r>
        <w:rPr>
          <w:rFonts w:ascii="仿宋" w:hAnsi="仿宋" w:eastAsia="仿宋" w:cs="仿宋"/>
          <w:b/>
          <w:bCs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离医学观察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；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中风险地区人员抵达后进行 7 天居家隔离医学观</w:t>
      </w:r>
    </w:p>
    <w:p>
      <w:pPr>
        <w:spacing w:before="101" w:line="334" w:lineRule="auto"/>
        <w:rPr>
          <w:rFonts w:ascii="仿宋" w:hAnsi="仿宋" w:eastAsia="仿宋" w:cs="仿宋"/>
          <w:b/>
          <w:bCs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察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；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尚未公布中高风险区但发生聚集性疫情或存在社区传播风险</w:t>
      </w:r>
      <w:r>
        <w:rPr>
          <w:rFonts w:ascii="仿宋" w:hAnsi="仿宋" w:eastAsia="仿宋" w:cs="仿宋"/>
          <w:b/>
          <w:bCs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1"/>
          <w:szCs w:val="31"/>
        </w:rPr>
        <w:t>的区域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人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员， 抵达后参照中风险区人员管控， 社区(村)、酒店、</w:t>
      </w:r>
      <w:r>
        <w:rPr>
          <w:rFonts w:ascii="仿宋" w:hAnsi="仿宋" w:eastAsia="仿宋" w:cs="仿宋"/>
          <w:b/>
          <w:bCs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宾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馆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等单位要从严做好入青返青人员排查登记工作。上述范围以</w:t>
      </w:r>
      <w:r>
        <w:rPr>
          <w:rFonts w:ascii="仿宋" w:hAnsi="仿宋" w:eastAsia="仿宋" w:cs="仿宋"/>
          <w:b/>
          <w:bCs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 xml:space="preserve">外的省外入青返青人员，须提前 3 天主动向目的地社区(村) </w:t>
      </w:r>
      <w:r>
        <w:rPr>
          <w:rFonts w:ascii="仿宋" w:hAnsi="仿宋" w:eastAsia="仿宋" w:cs="仿宋"/>
          <w:b/>
          <w:bCs/>
          <w:sz w:val="31"/>
          <w:szCs w:val="31"/>
        </w:rPr>
        <w:t xml:space="preserve">、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单位、酒店等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报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备，来青时须持 48 小时内核酸检测阴性证明，</w:t>
      </w:r>
      <w:r>
        <w:rPr>
          <w:rFonts w:ascii="仿宋" w:hAnsi="仿宋" w:eastAsia="仿宋" w:cs="仿宋"/>
          <w:b/>
          <w:bCs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抵达后第 1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(抵青后立即检测)、3、5 天各进行 1 次核酸检测，</w:t>
      </w:r>
      <w:r>
        <w:rPr>
          <w:rFonts w:ascii="仿宋" w:hAnsi="仿宋" w:eastAsia="仿宋" w:cs="仿宋"/>
          <w:b/>
          <w:bCs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原则上前 3 天</w:t>
      </w:r>
      <w:r>
        <w:rPr>
          <w:rFonts w:ascii="仿宋" w:hAnsi="仿宋" w:eastAsia="仿宋" w:cs="仿宋"/>
          <w:b/>
          <w:bCs/>
          <w:sz w:val="31"/>
          <w:szCs w:val="31"/>
        </w:rPr>
        <w:t xml:space="preserve">不参加聚集性活动、不乘坐公共交通工具、不进入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公众场所。</w:t>
      </w:r>
    </w:p>
    <w:p>
      <w:pPr>
        <w:spacing w:before="7" w:line="333" w:lineRule="auto"/>
        <w:ind w:left="2" w:right="96" w:firstLine="65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三、严</w:t>
      </w:r>
      <w:r>
        <w:rPr>
          <w:rFonts w:ascii="黑体" w:hAnsi="黑体" w:eastAsia="黑体" w:cs="黑体"/>
          <w:spacing w:val="-8"/>
          <w:sz w:val="31"/>
          <w:szCs w:val="31"/>
        </w:rPr>
        <w:t>格</w:t>
      </w:r>
      <w:r>
        <w:rPr>
          <w:rFonts w:ascii="黑体" w:hAnsi="黑体" w:eastAsia="黑体" w:cs="黑体"/>
          <w:spacing w:val="-6"/>
          <w:sz w:val="31"/>
          <w:szCs w:val="31"/>
        </w:rPr>
        <w:t xml:space="preserve">做好人员出行管理。 </w:t>
      </w:r>
      <w:r>
        <w:rPr>
          <w:rFonts w:ascii="仿宋" w:hAnsi="仿宋" w:eastAsia="仿宋" w:cs="仿宋"/>
          <w:spacing w:val="-6"/>
          <w:sz w:val="31"/>
          <w:szCs w:val="31"/>
        </w:rPr>
        <w:t>倡导就地过节， 尽量避免或减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少跨市出行</w:t>
      </w:r>
      <w:r>
        <w:rPr>
          <w:rFonts w:ascii="仿宋" w:hAnsi="仿宋" w:eastAsia="仿宋" w:cs="仿宋"/>
          <w:sz w:val="31"/>
          <w:szCs w:val="31"/>
        </w:rPr>
        <w:t xml:space="preserve">， 非必要不跨省出行。严格限制前往中、高风险地区 </w:t>
      </w:r>
      <w:r>
        <w:rPr>
          <w:rFonts w:ascii="仿宋" w:hAnsi="仿宋" w:eastAsia="仿宋" w:cs="仿宋"/>
          <w:spacing w:val="32"/>
          <w:sz w:val="31"/>
          <w:szCs w:val="31"/>
        </w:rPr>
        <w:t>及</w:t>
      </w:r>
      <w:r>
        <w:rPr>
          <w:rFonts w:ascii="仿宋" w:hAnsi="仿宋" w:eastAsia="仿宋" w:cs="仿宋"/>
          <w:spacing w:val="17"/>
          <w:sz w:val="31"/>
          <w:szCs w:val="31"/>
        </w:rPr>
        <w:t>所</w:t>
      </w:r>
      <w:r>
        <w:rPr>
          <w:rFonts w:ascii="仿宋" w:hAnsi="仿宋" w:eastAsia="仿宋" w:cs="仿宋"/>
          <w:spacing w:val="16"/>
          <w:sz w:val="31"/>
          <w:szCs w:val="31"/>
        </w:rPr>
        <w:t>在县(市、区)，非必要不前往中、高风险地区所在地市的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其</w:t>
      </w:r>
      <w:r>
        <w:rPr>
          <w:rFonts w:ascii="仿宋" w:hAnsi="仿宋" w:eastAsia="仿宋" w:cs="仿宋"/>
          <w:spacing w:val="16"/>
          <w:sz w:val="31"/>
          <w:szCs w:val="31"/>
        </w:rPr>
        <w:t>他县(市、区)。高风险岗位人员应尽量避免出行，对外地返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青的高风险岗</w:t>
      </w:r>
      <w:r>
        <w:rPr>
          <w:rFonts w:ascii="仿宋" w:hAnsi="仿宋" w:eastAsia="仿宋" w:cs="仿宋"/>
          <w:sz w:val="31"/>
          <w:szCs w:val="31"/>
        </w:rPr>
        <w:t xml:space="preserve">位人员， 须严格落实社区(单位) 报备和排查， 如 </w:t>
      </w:r>
      <w:r>
        <w:rPr>
          <w:rFonts w:ascii="仿宋" w:hAnsi="仿宋" w:eastAsia="仿宋" w:cs="仿宋"/>
          <w:spacing w:val="-10"/>
          <w:sz w:val="31"/>
          <w:szCs w:val="31"/>
        </w:rPr>
        <w:t>脱</w:t>
      </w:r>
      <w:r>
        <w:rPr>
          <w:rFonts w:ascii="仿宋" w:hAnsi="仿宋" w:eastAsia="仿宋" w:cs="仿宋"/>
          <w:spacing w:val="-5"/>
          <w:sz w:val="31"/>
          <w:szCs w:val="31"/>
        </w:rPr>
        <w:t>离工作岗位未满 7 天的， 一律实行集中隔离至脱离工作岗位满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7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天，并按规定频次进行核酸检测。 党政机关、企业和事业单位、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</w:t>
      </w:r>
      <w:r>
        <w:rPr>
          <w:rFonts w:ascii="仿宋" w:hAnsi="仿宋" w:eastAsia="仿宋" w:cs="仿宋"/>
          <w:spacing w:val="6"/>
          <w:sz w:val="31"/>
          <w:szCs w:val="31"/>
        </w:rPr>
        <w:t>机</w:t>
      </w:r>
      <w:r>
        <w:rPr>
          <w:rFonts w:ascii="仿宋" w:hAnsi="仿宋" w:eastAsia="仿宋" w:cs="仿宋"/>
          <w:spacing w:val="5"/>
          <w:sz w:val="31"/>
          <w:szCs w:val="31"/>
        </w:rPr>
        <w:t>构、福利机构、监管场所、学校和工地等单位要从严执行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报备审批制度， 督促职工落实核酸检测、健康监测等措施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01" w:line="334" w:lineRule="auto"/>
        <w:ind w:firstLine="596" w:firstLineChars="200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四、落实重点场</w:t>
      </w:r>
      <w:r>
        <w:rPr>
          <w:rFonts w:ascii="黑体" w:hAnsi="黑体" w:eastAsia="黑体" w:cs="黑体"/>
          <w:spacing w:val="-3"/>
          <w:sz w:val="31"/>
          <w:szCs w:val="31"/>
        </w:rPr>
        <w:t>所和交通工具防控措施。</w:t>
      </w:r>
      <w:r>
        <w:rPr>
          <w:rFonts w:ascii="仿宋" w:hAnsi="仿宋" w:eastAsia="仿宋" w:cs="仿宋"/>
          <w:spacing w:val="-3"/>
          <w:sz w:val="31"/>
          <w:szCs w:val="31"/>
        </w:rPr>
        <w:t>广大市民进入商场、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超市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农贸市场、图书馆、酒店、影剧院、酒吧、剧本杀娱乐休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闲等</w:t>
      </w:r>
      <w:r>
        <w:rPr>
          <w:rFonts w:ascii="仿宋" w:hAnsi="仿宋" w:eastAsia="仿宋" w:cs="仿宋"/>
          <w:spacing w:val="8"/>
          <w:sz w:val="31"/>
          <w:szCs w:val="31"/>
        </w:rPr>
        <w:t>公</w:t>
      </w:r>
      <w:r>
        <w:rPr>
          <w:rFonts w:ascii="仿宋" w:hAnsi="仿宋" w:eastAsia="仿宋" w:cs="仿宋"/>
          <w:spacing w:val="5"/>
          <w:sz w:val="31"/>
          <w:szCs w:val="31"/>
        </w:rPr>
        <w:t>共场所，以及乘坐公交车、出租车、网约车、地铁、班线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客车等公共交通工具时，要主动配合扫码查验。各类市场主体、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公共场所、公共交通工具和网约车运营人员要加强值</w:t>
      </w:r>
      <w:r>
        <w:rPr>
          <w:rFonts w:ascii="仿宋" w:hAnsi="仿宋" w:eastAsia="仿宋" w:cs="仿宋"/>
          <w:sz w:val="31"/>
          <w:szCs w:val="31"/>
        </w:rPr>
        <w:t>守监督，</w:t>
      </w:r>
      <w:r>
        <w:rPr>
          <w:rFonts w:ascii="仿宋" w:hAnsi="仿宋" w:eastAsia="仿宋" w:cs="仿宋"/>
          <w:spacing w:val="-4"/>
          <w:sz w:val="31"/>
          <w:szCs w:val="31"/>
        </w:rPr>
        <w:t>好“场所码”“</w:t>
      </w:r>
      <w:r>
        <w:rPr>
          <w:rFonts w:ascii="仿宋" w:hAnsi="仿宋" w:eastAsia="仿宋" w:cs="仿宋"/>
          <w:spacing w:val="-2"/>
          <w:sz w:val="31"/>
          <w:szCs w:val="31"/>
        </w:rPr>
        <w:t>健康码”“行程码”查验关口，做到“逢进必扫、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逢扫必</w:t>
      </w:r>
      <w:r>
        <w:rPr>
          <w:rFonts w:ascii="仿宋" w:hAnsi="仿宋" w:eastAsia="仿宋" w:cs="仿宋"/>
          <w:spacing w:val="5"/>
          <w:sz w:val="31"/>
          <w:szCs w:val="31"/>
        </w:rPr>
        <w:t>查、逢异必报”。要严格落实测温、规范佩戴口罩、一米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线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通风消毒等常态化防控措施，严格做好全员个人防护和健康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监测， 引导</w:t>
      </w:r>
      <w:r>
        <w:rPr>
          <w:rFonts w:ascii="仿宋" w:hAnsi="仿宋" w:eastAsia="仿宋" w:cs="仿宋"/>
          <w:sz w:val="31"/>
          <w:szCs w:val="31"/>
        </w:rPr>
        <w:t xml:space="preserve">群众有序排队，密闭场所严格控制入场人数。旅游景 </w:t>
      </w:r>
      <w:r>
        <w:rPr>
          <w:rFonts w:ascii="仿宋" w:hAnsi="仿宋" w:eastAsia="仿宋" w:cs="仿宋"/>
          <w:spacing w:val="-1"/>
          <w:sz w:val="31"/>
          <w:szCs w:val="31"/>
        </w:rPr>
        <w:t>区要严格</w:t>
      </w:r>
      <w:r>
        <w:rPr>
          <w:rFonts w:ascii="仿宋" w:hAnsi="仿宋" w:eastAsia="仿宋" w:cs="仿宋"/>
          <w:sz w:val="31"/>
          <w:szCs w:val="31"/>
        </w:rPr>
        <w:t xml:space="preserve">落实“限量、预约、错峰”要求， 实施门票实名预约制 </w:t>
      </w:r>
      <w:r>
        <w:rPr>
          <w:rFonts w:ascii="仿宋" w:hAnsi="仿宋" w:eastAsia="仿宋" w:cs="仿宋"/>
          <w:spacing w:val="20"/>
          <w:sz w:val="31"/>
          <w:szCs w:val="31"/>
        </w:rPr>
        <w:t>度</w:t>
      </w:r>
      <w:r>
        <w:rPr>
          <w:rFonts w:ascii="仿宋" w:hAnsi="仿宋" w:eastAsia="仿宋" w:cs="仿宋"/>
          <w:spacing w:val="19"/>
          <w:sz w:val="31"/>
          <w:szCs w:val="31"/>
        </w:rPr>
        <w:t>，</w:t>
      </w:r>
      <w:r>
        <w:rPr>
          <w:rFonts w:ascii="仿宋" w:hAnsi="仿宋" w:eastAsia="仿宋" w:cs="仿宋"/>
          <w:spacing w:val="10"/>
          <w:sz w:val="31"/>
          <w:szCs w:val="31"/>
        </w:rPr>
        <w:t>引导游客错时错峰旅游。各区 (市)、各有关单位要加强入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青返青货车司</w:t>
      </w:r>
      <w:r>
        <w:rPr>
          <w:rFonts w:ascii="仿宋" w:hAnsi="仿宋" w:eastAsia="仿宋" w:cs="仿宋"/>
          <w:sz w:val="31"/>
          <w:szCs w:val="31"/>
        </w:rPr>
        <w:t xml:space="preserve">乘人员管理， 根据司乘人员行程分区分级做好核酸 </w:t>
      </w:r>
      <w:r>
        <w:rPr>
          <w:rFonts w:ascii="仿宋" w:hAnsi="仿宋" w:eastAsia="仿宋" w:cs="仿宋"/>
          <w:spacing w:val="-4"/>
          <w:sz w:val="31"/>
          <w:szCs w:val="31"/>
        </w:rPr>
        <w:t>检测、闭</w:t>
      </w:r>
      <w:r>
        <w:rPr>
          <w:rFonts w:ascii="仿宋" w:hAnsi="仿宋" w:eastAsia="仿宋" w:cs="仿宋"/>
          <w:spacing w:val="-2"/>
          <w:sz w:val="31"/>
          <w:szCs w:val="31"/>
        </w:rPr>
        <w:t>环管理、“点对点”接驳等措施。</w:t>
      </w:r>
    </w:p>
    <w:p>
      <w:pPr>
        <w:spacing w:before="5" w:line="333" w:lineRule="auto"/>
        <w:ind w:left="7" w:right="91" w:firstLine="64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五</w:t>
      </w:r>
      <w:r>
        <w:rPr>
          <w:rFonts w:ascii="黑体" w:hAnsi="黑体" w:eastAsia="黑体" w:cs="黑体"/>
          <w:spacing w:val="-12"/>
          <w:sz w:val="31"/>
          <w:szCs w:val="31"/>
        </w:rPr>
        <w:t>、减少人员聚集。</w:t>
      </w:r>
      <w:r>
        <w:rPr>
          <w:rFonts w:ascii="仿宋" w:hAnsi="仿宋" w:eastAsia="仿宋" w:cs="仿宋"/>
          <w:spacing w:val="-12"/>
          <w:sz w:val="31"/>
          <w:szCs w:val="31"/>
        </w:rPr>
        <w:t>按照“非必要不举办”的原则， 提倡“喜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事</w:t>
      </w:r>
      <w:r>
        <w:rPr>
          <w:rFonts w:ascii="仿宋" w:hAnsi="仿宋" w:eastAsia="仿宋" w:cs="仿宋"/>
          <w:spacing w:val="7"/>
          <w:sz w:val="31"/>
          <w:szCs w:val="31"/>
        </w:rPr>
        <w:t>缓</w:t>
      </w:r>
      <w:r>
        <w:rPr>
          <w:rFonts w:ascii="仿宋" w:hAnsi="仿宋" w:eastAsia="仿宋" w:cs="仿宋"/>
          <w:spacing w:val="5"/>
          <w:sz w:val="31"/>
          <w:szCs w:val="31"/>
        </w:rPr>
        <w:t>办、丧事简办、宴会不办”，严控大型会议、展销促销、庆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典</w:t>
      </w:r>
      <w:r>
        <w:rPr>
          <w:rFonts w:ascii="仿宋" w:hAnsi="仿宋" w:eastAsia="仿宋" w:cs="仿宋"/>
          <w:spacing w:val="11"/>
          <w:sz w:val="31"/>
          <w:szCs w:val="31"/>
        </w:rPr>
        <w:t>庆</w:t>
      </w:r>
      <w:r>
        <w:rPr>
          <w:rFonts w:ascii="仿宋" w:hAnsi="仿宋" w:eastAsia="仿宋" w:cs="仿宋"/>
          <w:spacing w:val="10"/>
          <w:sz w:val="31"/>
          <w:szCs w:val="31"/>
        </w:rPr>
        <w:t>祝等聚集性活动规模，50 人以上的聚集性活动须制定疫情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防控方案，</w:t>
      </w:r>
      <w:r>
        <w:rPr>
          <w:rFonts w:ascii="仿宋" w:hAnsi="仿宋" w:eastAsia="仿宋" w:cs="仿宋"/>
          <w:spacing w:val="7"/>
          <w:sz w:val="31"/>
          <w:szCs w:val="31"/>
        </w:rPr>
        <w:t>提</w:t>
      </w:r>
      <w:r>
        <w:rPr>
          <w:rFonts w:ascii="仿宋" w:hAnsi="仿宋" w:eastAsia="仿宋" w:cs="仿宋"/>
          <w:spacing w:val="4"/>
          <w:sz w:val="31"/>
          <w:szCs w:val="31"/>
        </w:rPr>
        <w:t>前向区 (市) 疫情防控指挥部报批。家庭私人聚餐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聚</w:t>
      </w:r>
      <w:r>
        <w:rPr>
          <w:rFonts w:ascii="仿宋" w:hAnsi="仿宋" w:eastAsia="仿宋" w:cs="仿宋"/>
          <w:spacing w:val="-12"/>
          <w:sz w:val="31"/>
          <w:szCs w:val="31"/>
        </w:rPr>
        <w:t>会提倡不超过 10 人，自行举办 5 桌及以上宴会等聚餐活动的，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须</w:t>
      </w:r>
      <w:r>
        <w:rPr>
          <w:rFonts w:ascii="仿宋" w:hAnsi="仿宋" w:eastAsia="仿宋" w:cs="仿宋"/>
          <w:spacing w:val="33"/>
          <w:sz w:val="31"/>
          <w:szCs w:val="31"/>
        </w:rPr>
        <w:t>向属地社区(村)报备。</w:t>
      </w:r>
    </w:p>
    <w:p>
      <w:pPr>
        <w:spacing w:before="8" w:line="335" w:lineRule="auto"/>
        <w:ind w:right="90" w:firstLine="65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六、做好日常防护。 </w:t>
      </w:r>
      <w:r>
        <w:rPr>
          <w:rFonts w:ascii="仿宋" w:hAnsi="仿宋" w:eastAsia="仿宋" w:cs="仿宋"/>
          <w:spacing w:val="-1"/>
          <w:sz w:val="31"/>
          <w:szCs w:val="31"/>
        </w:rPr>
        <w:t>广大市民和来青探亲、旅游客人要继续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保持</w:t>
      </w:r>
      <w:r>
        <w:rPr>
          <w:rFonts w:ascii="仿宋" w:hAnsi="仿宋" w:eastAsia="仿宋" w:cs="仿宋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戴口罩、勤洗手、勤通风、常消毒、一米线、用公筷”等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良好生活习惯</w:t>
      </w:r>
      <w:r>
        <w:rPr>
          <w:rFonts w:ascii="仿宋" w:hAnsi="仿宋" w:eastAsia="仿宋" w:cs="仿宋"/>
          <w:sz w:val="31"/>
          <w:szCs w:val="31"/>
        </w:rPr>
        <w:t xml:space="preserve">。如出现发热、干咳等不适症状， 应在做好个人防 </w:t>
      </w:r>
      <w:r>
        <w:rPr>
          <w:rFonts w:ascii="仿宋" w:hAnsi="仿宋" w:eastAsia="仿宋" w:cs="仿宋"/>
          <w:spacing w:val="10"/>
          <w:sz w:val="31"/>
          <w:szCs w:val="31"/>
        </w:rPr>
        <w:t>护</w:t>
      </w: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基础上就近前往设有发热门诊的医疗机构就诊，期间尽量避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免接触他人及</w:t>
      </w:r>
      <w:r>
        <w:rPr>
          <w:rFonts w:ascii="仿宋" w:hAnsi="仿宋" w:eastAsia="仿宋" w:cs="仿宋"/>
          <w:sz w:val="31"/>
          <w:szCs w:val="31"/>
        </w:rPr>
        <w:t xml:space="preserve">乘坐公共交通工具， 就诊时应主动告知近期的旅居 </w:t>
      </w:r>
      <w:r>
        <w:rPr>
          <w:rFonts w:ascii="仿宋" w:hAnsi="仿宋" w:eastAsia="仿宋" w:cs="仿宋"/>
          <w:spacing w:val="10"/>
          <w:sz w:val="31"/>
          <w:szCs w:val="31"/>
        </w:rPr>
        <w:t>史</w:t>
      </w:r>
      <w:r>
        <w:rPr>
          <w:rFonts w:ascii="仿宋" w:hAnsi="仿宋" w:eastAsia="仿宋" w:cs="仿宋"/>
          <w:spacing w:val="9"/>
          <w:sz w:val="31"/>
          <w:szCs w:val="31"/>
        </w:rPr>
        <w:t>及</w:t>
      </w:r>
      <w:r>
        <w:rPr>
          <w:rFonts w:ascii="仿宋" w:hAnsi="仿宋" w:eastAsia="仿宋" w:cs="仿宋"/>
          <w:spacing w:val="5"/>
          <w:sz w:val="31"/>
          <w:szCs w:val="31"/>
        </w:rPr>
        <w:t>类似症状病例接触史。有关单位对有发热、干咳等可疑症状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</w:t>
      </w:r>
      <w:r>
        <w:rPr>
          <w:rFonts w:ascii="仿宋" w:hAnsi="仿宋" w:eastAsia="仿宋" w:cs="仿宋"/>
          <w:spacing w:val="9"/>
          <w:sz w:val="31"/>
          <w:szCs w:val="31"/>
        </w:rPr>
        <w:t>员</w:t>
      </w:r>
      <w:r>
        <w:rPr>
          <w:rFonts w:ascii="仿宋" w:hAnsi="仿宋" w:eastAsia="仿宋" w:cs="仿宋"/>
          <w:spacing w:val="5"/>
          <w:sz w:val="31"/>
          <w:szCs w:val="31"/>
        </w:rPr>
        <w:t>和购买“四类”药品人员须及时做好登记、引导、就医排查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等工作。医疗机构要严格落实入院扫 “场</w:t>
      </w:r>
      <w:r>
        <w:rPr>
          <w:rFonts w:ascii="仿宋" w:hAnsi="仿宋" w:eastAsia="仿宋" w:cs="仿宋"/>
          <w:sz w:val="31"/>
          <w:szCs w:val="31"/>
        </w:rPr>
        <w:t>所码”、预检分诊、核</w:t>
      </w:r>
    </w:p>
    <w:p>
      <w:pPr>
        <w:spacing w:line="245" w:lineRule="auto"/>
        <w:rPr>
          <w:rFonts w:ascii="仿宋" w:hAnsi="仿宋" w:eastAsia="仿宋" w:cs="仿宋"/>
          <w:spacing w:val="2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8404860</wp:posOffset>
                </wp:positionV>
                <wp:extent cx="5831205" cy="6350"/>
                <wp:effectExtent l="0" t="0" r="0" b="0"/>
                <wp:wrapNone/>
                <wp:docPr id="1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0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82" h="10">
                              <a:moveTo>
                                <a:pt x="0" y="9"/>
                              </a:moveTo>
                              <a:lnTo>
                                <a:pt x="9182" y="9"/>
                              </a:lnTo>
                              <a:lnTo>
                                <a:pt x="918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" o:spid="_x0000_s1026" o:spt="100" style="position:absolute;left:0pt;margin-left:75.75pt;margin-top:661.8pt;height:0.5pt;width:459.15pt;mso-position-horizontal-relative:page;mso-position-vertical-relative:page;z-index:251659264;mso-width-relative:page;mso-height-relative:page;" fillcolor="#000000" filled="t" stroked="f" coordsize="9182,10" o:allowincell="f" o:gfxdata="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C6lbNkAAAAOAQAADwAA&#10;AAAAAAABACAAAAAiAAAAZHJzL2Rvd25yZXYueG1sUEsBAhQAFAAAAAgAh07iQKp6FG4VAgAAeQQA&#10;AA4AAAAAAAAAAQAgAAAAKAEAAGRycy9lMm9Eb2MueG1sUEsFBgAAAAAGAAYAWQEAAK8FAAAAAA==&#10;" path="m0,9l9182,9,9182,0,0,0,0,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8927465</wp:posOffset>
                </wp:positionV>
                <wp:extent cx="5821680" cy="6350"/>
                <wp:effectExtent l="0" t="0" r="0" b="0"/>
                <wp:wrapNone/>
                <wp:docPr id="3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67" h="10">
                              <a:moveTo>
                                <a:pt x="0" y="9"/>
                              </a:moveTo>
                              <a:lnTo>
                                <a:pt x="9167" y="9"/>
                              </a:lnTo>
                              <a:lnTo>
                                <a:pt x="9167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" o:spid="_x0000_s1026" o:spt="100" style="position:absolute;left:0pt;margin-left:79.45pt;margin-top:702.95pt;height:0.5pt;width:458.4pt;mso-position-horizontal-relative:page;mso-position-vertical-relative:page;z-index:251660288;mso-width-relative:page;mso-height-relative:page;" fillcolor="#000000" filled="t" stroked="f" coordsize="9167,10" o:allowincell="f" o:gfxdata="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EQGSraAAAADgEAAA8A&#10;AAAAAAAAAQAgAAAAIgAAAGRycy9kb3ducmV2LnhtbFBLAQIUABQAAAAIAIdO4kD4OO9JFQIAAHkE&#10;AAAOAAAAAAAAAAEAIAAAACkBAABkcnMvZTJvRG9jLnhtbFBLBQYAAAAABgAGAFkBAACwBQAAAAA=&#10;" path="m0,9l9167,9,9167,0,0,0,0,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spacing w:val="3"/>
          <w:sz w:val="31"/>
          <w:szCs w:val="31"/>
        </w:rPr>
        <w:t>酸</w:t>
      </w:r>
      <w:r>
        <w:rPr>
          <w:rFonts w:ascii="仿宋" w:hAnsi="仿宋" w:eastAsia="仿宋" w:cs="仿宋"/>
          <w:spacing w:val="2"/>
          <w:sz w:val="31"/>
          <w:szCs w:val="31"/>
        </w:rPr>
        <w:t>检测等防控措施。</w:t>
      </w:r>
    </w:p>
    <w:p>
      <w:pPr>
        <w:spacing w:line="245" w:lineRule="auto"/>
        <w:rPr>
          <w:rFonts w:ascii="仿宋" w:hAnsi="仿宋" w:eastAsia="仿宋" w:cs="仿宋"/>
          <w:spacing w:val="2"/>
          <w:sz w:val="31"/>
          <w:szCs w:val="31"/>
        </w:rPr>
      </w:pPr>
    </w:p>
    <w:p>
      <w:pPr>
        <w:spacing w:before="101" w:line="334" w:lineRule="auto"/>
        <w:ind w:left="3713" w:right="849" w:hanging="1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青</w:t>
      </w:r>
      <w:r>
        <w:rPr>
          <w:rFonts w:ascii="仿宋" w:hAnsi="仿宋" w:eastAsia="仿宋" w:cs="仿宋"/>
          <w:spacing w:val="8"/>
          <w:sz w:val="28"/>
          <w:szCs w:val="28"/>
        </w:rPr>
        <w:t>岛市委统筹疫情防控和经济运行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</w:rPr>
        <w:t>工作领导小组(指挥部) 办公室</w:t>
      </w:r>
    </w:p>
    <w:p>
      <w:pPr>
        <w:spacing w:line="223" w:lineRule="auto"/>
        <w:ind w:left="4521"/>
        <w:rPr>
          <w:rFonts w:ascii="仿宋" w:hAnsi="仿宋" w:eastAsia="仿宋" w:cs="仿宋"/>
          <w:spacing w:val="-18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 xml:space="preserve">2022 年 9 月 5 </w:t>
      </w:r>
      <w:r>
        <w:rPr>
          <w:rFonts w:ascii="仿宋" w:hAnsi="仿宋" w:eastAsia="仿宋" w:cs="仿宋"/>
          <w:spacing w:val="-18"/>
          <w:sz w:val="28"/>
          <w:szCs w:val="28"/>
        </w:rPr>
        <w:t>日</w:t>
      </w:r>
    </w:p>
    <w:p>
      <w:pPr>
        <w:pStyle w:val="2"/>
        <w:ind w:left="0" w:leftChars="0" w:firstLine="0" w:firstLineChars="0"/>
        <w:rPr>
          <w:rFonts w:hint="eastAsia"/>
        </w:rPr>
        <w:sectPr>
          <w:footerReference r:id="rId4" w:type="default"/>
          <w:pgSz w:w="11907" w:h="16839"/>
          <w:pgMar w:top="1431" w:right="1376" w:bottom="1514" w:left="1595" w:header="0" w:footer="1348" w:gutter="0"/>
          <w:cols w:space="720" w:num="1"/>
        </w:sectPr>
      </w:pP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480" w:lineRule="exact"/>
        <w:jc w:val="center"/>
        <w:rPr>
          <w:rFonts w:ascii="宋体" w:hAnsi="宋体" w:eastAsia="仿宋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考试人员健康管理信息采集表</w:t>
      </w:r>
      <w:r>
        <w:rPr>
          <w:rFonts w:ascii="宋体" w:hAnsi="宋体" w:eastAsia="仿宋" w:cs="宋体"/>
          <w:sz w:val="44"/>
          <w:szCs w:val="44"/>
        </w:rPr>
        <w:t xml:space="preserve">   </w:t>
      </w:r>
    </w:p>
    <w:p>
      <w:pPr>
        <w:spacing w:line="400" w:lineRule="exact"/>
        <w:jc w:val="center"/>
        <w:rPr>
          <w:rFonts w:ascii="宋体" w:hAnsi="宋体" w:eastAsia="仿宋"/>
          <w:sz w:val="44"/>
          <w:szCs w:val="44"/>
        </w:rPr>
      </w:pPr>
    </w:p>
    <w:tbl>
      <w:tblPr>
        <w:tblStyle w:val="8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696"/>
        <w:gridCol w:w="842"/>
        <w:gridCol w:w="975"/>
        <w:gridCol w:w="975"/>
        <w:gridCol w:w="1997"/>
        <w:gridCol w:w="1161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50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情</w:t>
            </w:r>
            <w:r>
              <w:rPr>
                <w:rFonts w:ascii="宋体" w:hAnsi="宋体" w:eastAsia="仿宋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形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spacing w:line="400" w:lineRule="exact"/>
              <w:ind w:firstLine="270" w:firstLineChars="150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姓</w:t>
            </w:r>
            <w:r>
              <w:rPr>
                <w:rFonts w:ascii="宋体" w:hAnsi="宋体" w:eastAsia="仿宋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名</w:t>
            </w:r>
          </w:p>
          <w:p>
            <w:pPr>
              <w:spacing w:line="400" w:lineRule="exact"/>
              <w:ind w:firstLine="270" w:firstLineChars="150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772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10天内境外旅居地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（国家地区）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居住社区10天内发生疫情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①是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②否</w:t>
            </w: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属于下面哪种情形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①确诊病例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②无症状感染者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③密切接触者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④以上都不是</w:t>
            </w:r>
          </w:p>
        </w:tc>
        <w:tc>
          <w:tcPr>
            <w:tcW w:w="1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是否解除医学隔离观察</w:t>
            </w:r>
          </w:p>
          <w:p>
            <w:pPr>
              <w:spacing w:line="400" w:lineRule="exact"/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①是</w:t>
            </w:r>
          </w:p>
          <w:p>
            <w:pPr>
              <w:spacing w:line="400" w:lineRule="exact"/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②否</w:t>
            </w:r>
          </w:p>
          <w:p>
            <w:pPr>
              <w:spacing w:line="400" w:lineRule="exact"/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③不属于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核酸检测①阳性</w:t>
            </w:r>
          </w:p>
          <w:p>
            <w:pPr>
              <w:spacing w:line="400" w:lineRule="exact"/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②阴性</w:t>
            </w:r>
          </w:p>
          <w:p>
            <w:pPr>
              <w:spacing w:line="400" w:lineRule="exact"/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4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健康监测（自考前7天起）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天数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监测日期</w:t>
            </w: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健康码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①红码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②黄码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③绿码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早体温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晚体温</w:t>
            </w: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是否有以下症状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①是</w:t>
            </w:r>
          </w:p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3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5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7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考试第</w:t>
            </w:r>
            <w:r>
              <w:rPr>
                <w:rFonts w:ascii="宋体" w:hAnsi="宋体" w:eastAsia="仿宋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考试第</w:t>
            </w:r>
            <w:r>
              <w:rPr>
                <w:rFonts w:ascii="宋体" w:hAnsi="宋体" w:eastAsia="仿宋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考试第3天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 w:cs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考试第4天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本人承诺：以上信息属实，如有虚报、瞒报，愿承担责任及后果。</w:t>
      </w:r>
      <w:r>
        <w:rPr>
          <w:rFonts w:ascii="宋体" w:hAnsi="宋体" w:eastAsia="仿宋" w:cs="宋体"/>
          <w:sz w:val="28"/>
          <w:szCs w:val="28"/>
        </w:rPr>
        <w:t xml:space="preserve">                </w:t>
      </w:r>
    </w:p>
    <w:p>
      <w:pPr>
        <w:spacing w:line="400" w:lineRule="exact"/>
        <w:rPr>
          <w:rFonts w:ascii="宋体" w:hAnsi="宋体" w:eastAsia="仿宋" w:cs="仿宋"/>
          <w:sz w:val="28"/>
          <w:szCs w:val="28"/>
        </w:rPr>
      </w:pPr>
    </w:p>
    <w:p>
      <w:pPr>
        <w:spacing w:line="400" w:lineRule="exact"/>
        <w:ind w:firstLine="3080" w:firstLineChars="1100"/>
        <w:rPr>
          <w:rFonts w:hint="eastAsia"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签字：</w:t>
      </w:r>
      <w:r>
        <w:rPr>
          <w:rFonts w:ascii="宋体" w:hAnsi="宋体" w:eastAsia="仿宋" w:cs="宋体"/>
          <w:sz w:val="28"/>
          <w:szCs w:val="28"/>
        </w:rPr>
        <w:t xml:space="preserve">       </w:t>
      </w:r>
      <w:r>
        <w:rPr>
          <w:rFonts w:hint="eastAsia" w:ascii="宋体" w:hAnsi="宋体" w:eastAsia="仿宋" w:cs="宋体"/>
          <w:sz w:val="28"/>
          <w:szCs w:val="28"/>
        </w:rPr>
        <w:t xml:space="preserve">           手机：</w:t>
      </w:r>
    </w:p>
    <w:p>
      <w:pPr>
        <w:rPr>
          <w:rFonts w:ascii="宋体" w:hAnsi="宋体" w:eastAsia="仿宋" w:cs="宋体"/>
          <w:sz w:val="28"/>
          <w:szCs w:val="28"/>
        </w:rPr>
      </w:pPr>
      <w:r>
        <w:rPr>
          <w:rFonts w:ascii="宋体" w:hAnsi="宋体" w:eastAsia="仿宋" w:cs="宋体"/>
          <w:sz w:val="28"/>
          <w:szCs w:val="28"/>
        </w:rPr>
        <w:br w:type="page"/>
      </w:r>
    </w:p>
    <w:p>
      <w:pPr>
        <w:spacing w:line="480" w:lineRule="exact"/>
        <w:rPr>
          <w:rFonts w:hint="eastAsia" w:ascii="宋体" w:hAnsi="宋体" w:eastAsia="仿宋" w:cs="宋体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right="314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- 1 -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- 2 -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QtkyAgAAY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ztC2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NTViNzkyNDgzOTY5NzA2NDRkMWE2MDA0ZmExYjQifQ=="/>
  </w:docVars>
  <w:rsids>
    <w:rsidRoot w:val="0037272E"/>
    <w:rsid w:val="000014DF"/>
    <w:rsid w:val="000124F3"/>
    <w:rsid w:val="00040F92"/>
    <w:rsid w:val="000F40BD"/>
    <w:rsid w:val="0037272E"/>
    <w:rsid w:val="003B4135"/>
    <w:rsid w:val="005376D8"/>
    <w:rsid w:val="005B6C49"/>
    <w:rsid w:val="005F6000"/>
    <w:rsid w:val="00686AE7"/>
    <w:rsid w:val="00811522"/>
    <w:rsid w:val="00860E3A"/>
    <w:rsid w:val="008D5DDF"/>
    <w:rsid w:val="009714B8"/>
    <w:rsid w:val="0097501A"/>
    <w:rsid w:val="009A6D2B"/>
    <w:rsid w:val="009F41F6"/>
    <w:rsid w:val="00A26AC0"/>
    <w:rsid w:val="00C7508F"/>
    <w:rsid w:val="00CE096A"/>
    <w:rsid w:val="00CF371F"/>
    <w:rsid w:val="4C6E2336"/>
    <w:rsid w:val="719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脚 字符"/>
    <w:basedOn w:val="9"/>
    <w:link w:val="5"/>
    <w:qFormat/>
    <w:uiPriority w:val="0"/>
    <w:rPr>
      <w:sz w:val="18"/>
      <w:szCs w:val="24"/>
    </w:rPr>
  </w:style>
  <w:style w:type="character" w:customStyle="1" w:styleId="11">
    <w:name w:val="纯文本 字符"/>
    <w:basedOn w:val="9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正文文本缩进 字符"/>
    <w:basedOn w:val="9"/>
    <w:link w:val="3"/>
    <w:semiHidden/>
    <w:qFormat/>
    <w:uiPriority w:val="99"/>
    <w:rPr>
      <w:szCs w:val="24"/>
    </w:rPr>
  </w:style>
  <w:style w:type="character" w:customStyle="1" w:styleId="13">
    <w:name w:val="正文文本首行缩进 2 字符"/>
    <w:basedOn w:val="12"/>
    <w:link w:val="2"/>
    <w:semiHidden/>
    <w:qFormat/>
    <w:uiPriority w:val="99"/>
    <w:rPr>
      <w:szCs w:val="24"/>
    </w:rPr>
  </w:style>
  <w:style w:type="character" w:customStyle="1" w:styleId="14">
    <w:name w:val="页眉 字符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2009</Words>
  <Characters>2022</Characters>
  <Lines>34</Lines>
  <Paragraphs>9</Paragraphs>
  <TotalTime>51</TotalTime>
  <ScaleCrop>false</ScaleCrop>
  <LinksUpToDate>false</LinksUpToDate>
  <CharactersWithSpaces>2183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2022-09-05T11:53:00Z</dcterms:created>
  <dc:creator>lenovo</dc:creator>
  <cp:lastModifiedBy>峨眉峰</cp:lastModifiedBy>
  <cp:lastPrinted>2022-09-06T06:06:00Z</cp:lastPrinted>
  <dcterms:modified xsi:type="dcterms:W3CDTF">2022-09-06T09:18:32Z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98BF670511DA4DEAB47DAF0735ECF47A</vt:lpwstr>
  </property>
</Properties>
</file>